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B7" w:rsidRDefault="00E47EB7" w:rsidP="003E3E98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E47EB7" w:rsidRPr="00E47EB7" w:rsidRDefault="00E47EB7" w:rsidP="003E3E9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E47EB7">
        <w:rPr>
          <w:b/>
          <w:bCs/>
          <w:sz w:val="24"/>
          <w:szCs w:val="24"/>
        </w:rPr>
        <w:t>BİRİNCİ BÖLÜM</w:t>
      </w:r>
    </w:p>
    <w:p w:rsidR="00E47EB7" w:rsidRPr="00E47EB7" w:rsidRDefault="00E47EB7" w:rsidP="003E3E98">
      <w:pPr>
        <w:spacing w:after="0" w:line="360" w:lineRule="auto"/>
        <w:jc w:val="center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Amaç, Kapsam, Dayanak, Tanımlar</w:t>
      </w:r>
    </w:p>
    <w:p w:rsidR="00E47EB7" w:rsidRPr="00E47EB7" w:rsidRDefault="00E47EB7" w:rsidP="00E47EB7">
      <w:pPr>
        <w:spacing w:after="0" w:line="360" w:lineRule="auto"/>
        <w:jc w:val="both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Amaç</w:t>
      </w:r>
      <w:r w:rsidRPr="00E47EB7">
        <w:rPr>
          <w:sz w:val="24"/>
          <w:szCs w:val="24"/>
        </w:rPr>
        <w:br/>
      </w:r>
      <w:r w:rsidRPr="00E47EB7">
        <w:rPr>
          <w:b/>
          <w:bCs/>
          <w:sz w:val="24"/>
          <w:szCs w:val="24"/>
        </w:rPr>
        <w:t>Madde 1 –</w:t>
      </w:r>
      <w:r w:rsidRPr="00E47EB7">
        <w:rPr>
          <w:sz w:val="24"/>
          <w:szCs w:val="24"/>
        </w:rPr>
        <w:t xml:space="preserve"> Bu çalışma usul ve esaslarının amacı, Fırat Üniversitesi Sağlık Bilimleri Fakültesi Ebelik Bölümü Uluslararası İlişkiler</w:t>
      </w:r>
      <w:r w:rsidR="00517AD7">
        <w:rPr>
          <w:sz w:val="24"/>
          <w:szCs w:val="24"/>
        </w:rPr>
        <w:t xml:space="preserve"> ve İkili İşbirliği</w:t>
      </w:r>
      <w:r w:rsidRPr="00E47EB7">
        <w:rPr>
          <w:sz w:val="24"/>
          <w:szCs w:val="24"/>
        </w:rPr>
        <w:t xml:space="preserve"> Komisyonunun kuruluş, görev ve çalışmalarına ilişkin usul ve esasları belirlemektir.</w:t>
      </w:r>
    </w:p>
    <w:p w:rsidR="00E47EB7" w:rsidRPr="00E47EB7" w:rsidRDefault="00E47EB7" w:rsidP="00E47EB7">
      <w:pPr>
        <w:spacing w:after="0" w:line="360" w:lineRule="auto"/>
        <w:jc w:val="both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Kapsam</w:t>
      </w:r>
      <w:r w:rsidRPr="00E47EB7">
        <w:rPr>
          <w:sz w:val="24"/>
          <w:szCs w:val="24"/>
        </w:rPr>
        <w:br/>
      </w:r>
      <w:r w:rsidRPr="00E47EB7">
        <w:rPr>
          <w:b/>
          <w:bCs/>
          <w:sz w:val="24"/>
          <w:szCs w:val="24"/>
        </w:rPr>
        <w:t>Madde 2 –</w:t>
      </w:r>
      <w:r w:rsidRPr="00E47EB7">
        <w:rPr>
          <w:sz w:val="24"/>
          <w:szCs w:val="24"/>
        </w:rPr>
        <w:t xml:space="preserve"> Bu çalışma usul ve esasları, Uluslararası İlişkiler </w:t>
      </w:r>
      <w:r w:rsidR="00517AD7">
        <w:rPr>
          <w:sz w:val="24"/>
          <w:szCs w:val="24"/>
        </w:rPr>
        <w:t xml:space="preserve">ve İkili İşbirliği </w:t>
      </w:r>
      <w:r w:rsidRPr="00E47EB7">
        <w:rPr>
          <w:sz w:val="24"/>
          <w:szCs w:val="24"/>
        </w:rPr>
        <w:t>Komisyonunun amaçları, faaliyet alanları, yetkileri, sorumlulukları ve çalışma şekline ilişkin hükümleri kapsar.</w:t>
      </w:r>
    </w:p>
    <w:p w:rsidR="00E47EB7" w:rsidRPr="00E47EB7" w:rsidRDefault="00E47EB7" w:rsidP="00E47EB7">
      <w:pPr>
        <w:spacing w:after="0" w:line="360" w:lineRule="auto"/>
        <w:jc w:val="both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Dayanak</w:t>
      </w:r>
      <w:r w:rsidRPr="00E47EB7">
        <w:rPr>
          <w:sz w:val="24"/>
          <w:szCs w:val="24"/>
        </w:rPr>
        <w:br/>
      </w:r>
      <w:r w:rsidRPr="00E47EB7">
        <w:rPr>
          <w:b/>
          <w:bCs/>
          <w:sz w:val="24"/>
          <w:szCs w:val="24"/>
        </w:rPr>
        <w:t>Madde 3 –</w:t>
      </w:r>
      <w:r w:rsidRPr="00E47EB7">
        <w:rPr>
          <w:sz w:val="24"/>
          <w:szCs w:val="24"/>
        </w:rPr>
        <w:t xml:space="preserve"> Bu çalışma usul ve esasları, 2547 Sayılı Yükseköğretim Kanunu’nun ilgili hükümleri ve Fırat Üniversitesi’nin ilgili mevzuatına dayanılarak hazırlanmıştır.</w:t>
      </w:r>
    </w:p>
    <w:p w:rsidR="00E47EB7" w:rsidRPr="00E47EB7" w:rsidRDefault="00E47EB7" w:rsidP="00E47EB7">
      <w:pPr>
        <w:spacing w:after="0" w:line="360" w:lineRule="auto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Tanımlar</w:t>
      </w:r>
      <w:r w:rsidRPr="00E47EB7">
        <w:rPr>
          <w:sz w:val="24"/>
          <w:szCs w:val="24"/>
        </w:rPr>
        <w:br/>
      </w:r>
      <w:r w:rsidRPr="00E47EB7">
        <w:rPr>
          <w:b/>
          <w:bCs/>
          <w:sz w:val="24"/>
          <w:szCs w:val="24"/>
        </w:rPr>
        <w:t>Madde 4 –</w:t>
      </w:r>
      <w:r w:rsidRPr="00E47EB7">
        <w:rPr>
          <w:sz w:val="24"/>
          <w:szCs w:val="24"/>
        </w:rPr>
        <w:t xml:space="preserve"> Bu çalışma usul ve esaslarda geçen;</w:t>
      </w:r>
      <w:r w:rsidRPr="00E47EB7">
        <w:rPr>
          <w:sz w:val="24"/>
          <w:szCs w:val="24"/>
        </w:rPr>
        <w:br/>
        <w:t xml:space="preserve">(1) </w:t>
      </w:r>
      <w:r w:rsidRPr="00E47EB7">
        <w:rPr>
          <w:b/>
          <w:bCs/>
          <w:sz w:val="24"/>
          <w:szCs w:val="24"/>
        </w:rPr>
        <w:t>Bölüm:</w:t>
      </w:r>
      <w:r w:rsidRPr="00E47EB7">
        <w:rPr>
          <w:sz w:val="24"/>
          <w:szCs w:val="24"/>
        </w:rPr>
        <w:t xml:space="preserve"> Fırat Üniversitesi Sağlık Bilimleri Fakültesi Ebelik Bölümünü,</w:t>
      </w:r>
      <w:r w:rsidRPr="00E47EB7">
        <w:rPr>
          <w:sz w:val="24"/>
          <w:szCs w:val="24"/>
        </w:rPr>
        <w:br/>
        <w:t xml:space="preserve">(2) </w:t>
      </w:r>
      <w:r w:rsidRPr="00E47EB7">
        <w:rPr>
          <w:b/>
          <w:bCs/>
          <w:sz w:val="24"/>
          <w:szCs w:val="24"/>
        </w:rPr>
        <w:t>Bölüm Başkanı:</w:t>
      </w:r>
      <w:r w:rsidRPr="00E47EB7">
        <w:rPr>
          <w:sz w:val="24"/>
          <w:szCs w:val="24"/>
        </w:rPr>
        <w:t xml:space="preserve"> Ebelik Bölüm Başkanını,</w:t>
      </w:r>
      <w:r w:rsidRPr="00E47EB7">
        <w:rPr>
          <w:sz w:val="24"/>
          <w:szCs w:val="24"/>
        </w:rPr>
        <w:br/>
        <w:t xml:space="preserve">(3) </w:t>
      </w:r>
      <w:r w:rsidRPr="00E47EB7">
        <w:rPr>
          <w:b/>
          <w:bCs/>
          <w:sz w:val="24"/>
          <w:szCs w:val="24"/>
        </w:rPr>
        <w:t>Bölüm Kurulu:</w:t>
      </w:r>
      <w:r w:rsidRPr="00E47EB7">
        <w:rPr>
          <w:sz w:val="24"/>
          <w:szCs w:val="24"/>
        </w:rPr>
        <w:t xml:space="preserve"> Ebelik Bölüm Kurulunu,</w:t>
      </w:r>
      <w:r w:rsidRPr="00E47EB7">
        <w:rPr>
          <w:sz w:val="24"/>
          <w:szCs w:val="24"/>
        </w:rPr>
        <w:br/>
        <w:t xml:space="preserve">(4) </w:t>
      </w:r>
      <w:r w:rsidRPr="00E47EB7">
        <w:rPr>
          <w:b/>
          <w:bCs/>
          <w:sz w:val="24"/>
          <w:szCs w:val="24"/>
        </w:rPr>
        <w:t>Fakülte:</w:t>
      </w:r>
      <w:r w:rsidRPr="00E47EB7">
        <w:rPr>
          <w:sz w:val="24"/>
          <w:szCs w:val="24"/>
        </w:rPr>
        <w:t xml:space="preserve"> Fırat Üniversitesi Sağlık Bilimleri Fakültesini,</w:t>
      </w:r>
      <w:r w:rsidRPr="00E47EB7">
        <w:rPr>
          <w:sz w:val="24"/>
          <w:szCs w:val="24"/>
        </w:rPr>
        <w:br/>
        <w:t xml:space="preserve">(5) </w:t>
      </w:r>
      <w:r w:rsidRPr="00E47EB7">
        <w:rPr>
          <w:b/>
          <w:bCs/>
          <w:sz w:val="24"/>
          <w:szCs w:val="24"/>
        </w:rPr>
        <w:t>Komisyon:</w:t>
      </w:r>
      <w:r w:rsidRPr="00E47EB7">
        <w:rPr>
          <w:sz w:val="24"/>
          <w:szCs w:val="24"/>
        </w:rPr>
        <w:t xml:space="preserve"> Uluslararası İlişkiler Komisyonunu,</w:t>
      </w:r>
      <w:r w:rsidRPr="00E47EB7">
        <w:rPr>
          <w:sz w:val="24"/>
          <w:szCs w:val="24"/>
        </w:rPr>
        <w:br/>
        <w:t xml:space="preserve">(6) </w:t>
      </w:r>
      <w:r w:rsidRPr="00E47EB7">
        <w:rPr>
          <w:b/>
          <w:bCs/>
          <w:sz w:val="24"/>
          <w:szCs w:val="24"/>
        </w:rPr>
        <w:t>Komisyon Başkanı:</w:t>
      </w:r>
      <w:r w:rsidRPr="00E47EB7">
        <w:rPr>
          <w:sz w:val="24"/>
          <w:szCs w:val="24"/>
        </w:rPr>
        <w:t xml:space="preserve"> Uluslararası İlişkiler </w:t>
      </w:r>
      <w:r w:rsidR="00517AD7">
        <w:rPr>
          <w:sz w:val="24"/>
          <w:szCs w:val="24"/>
        </w:rPr>
        <w:t xml:space="preserve">ve İkili İşbirliği </w:t>
      </w:r>
      <w:r w:rsidRPr="00E47EB7">
        <w:rPr>
          <w:sz w:val="24"/>
          <w:szCs w:val="24"/>
        </w:rPr>
        <w:t>Komisyonu Başkanını,</w:t>
      </w:r>
      <w:r w:rsidRPr="00E47EB7">
        <w:rPr>
          <w:sz w:val="24"/>
          <w:szCs w:val="24"/>
        </w:rPr>
        <w:br/>
        <w:t xml:space="preserve">(7) </w:t>
      </w:r>
      <w:r w:rsidRPr="00E47EB7">
        <w:rPr>
          <w:b/>
          <w:bCs/>
          <w:sz w:val="24"/>
          <w:szCs w:val="24"/>
        </w:rPr>
        <w:t>Komisyon Üyeleri:</w:t>
      </w:r>
      <w:r w:rsidRPr="00E47EB7">
        <w:rPr>
          <w:sz w:val="24"/>
          <w:szCs w:val="24"/>
        </w:rPr>
        <w:t xml:space="preserve"> Komisyon üyelerini,</w:t>
      </w:r>
      <w:r w:rsidRPr="00E47EB7">
        <w:rPr>
          <w:sz w:val="24"/>
          <w:szCs w:val="24"/>
        </w:rPr>
        <w:br/>
        <w:t xml:space="preserve">(8) </w:t>
      </w:r>
      <w:r w:rsidRPr="00E47EB7">
        <w:rPr>
          <w:b/>
          <w:bCs/>
          <w:sz w:val="24"/>
          <w:szCs w:val="24"/>
        </w:rPr>
        <w:t>Üniversite:</w:t>
      </w:r>
      <w:r w:rsidRPr="00E47EB7">
        <w:rPr>
          <w:sz w:val="24"/>
          <w:szCs w:val="24"/>
        </w:rPr>
        <w:t xml:space="preserve"> Fırat Üniversitesini ifade eder.</w:t>
      </w:r>
    </w:p>
    <w:p w:rsidR="00E47EB7" w:rsidRPr="00E47EB7" w:rsidRDefault="00E47EB7" w:rsidP="003E3E9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E47EB7">
        <w:rPr>
          <w:b/>
          <w:bCs/>
          <w:sz w:val="24"/>
          <w:szCs w:val="24"/>
        </w:rPr>
        <w:t>İKİNCİ BÖLÜM</w:t>
      </w:r>
    </w:p>
    <w:p w:rsidR="00E47EB7" w:rsidRPr="00E47EB7" w:rsidRDefault="00E47EB7" w:rsidP="003E3E98">
      <w:pPr>
        <w:spacing w:after="0" w:line="360" w:lineRule="auto"/>
        <w:jc w:val="center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Komisyonun Oluşturulması, Görevlendirilmesi ve Süresi, Başkanı, Üyeleri, Çalışma İlkeleri, Görev, Yetki ve Sorumlulukları</w:t>
      </w:r>
    </w:p>
    <w:p w:rsidR="00E47EB7" w:rsidRPr="00E47EB7" w:rsidRDefault="00E47EB7" w:rsidP="00E47EB7">
      <w:pPr>
        <w:spacing w:after="0" w:line="360" w:lineRule="auto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Madde 5 – Komisyonun Oluşturulması, Görevlendirilmesi ve Süresi</w:t>
      </w:r>
    </w:p>
    <w:p w:rsidR="00E47EB7" w:rsidRPr="00E47EB7" w:rsidRDefault="00E47EB7" w:rsidP="00E47EB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Komisyon, Bölüm Başkanının önerisi ve Bölüm Kurulu kararı ile oluşturulur.</w:t>
      </w:r>
    </w:p>
    <w:p w:rsidR="00E47EB7" w:rsidRPr="00E47EB7" w:rsidRDefault="00E47EB7" w:rsidP="00E47EB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Komisyonun görev süresi üç yıldır.</w:t>
      </w:r>
    </w:p>
    <w:p w:rsidR="00E47EB7" w:rsidRPr="00E47EB7" w:rsidRDefault="00E47EB7" w:rsidP="00E47EB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Görev süresi sona eren üyeler, Bölüm Kurulu kararıyla yeniden görevlendirilebilir.</w:t>
      </w:r>
    </w:p>
    <w:p w:rsidR="00E47EB7" w:rsidRPr="00E47EB7" w:rsidRDefault="00E47EB7" w:rsidP="00E47EB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lastRenderedPageBreak/>
        <w:t>Görev süresi dolmadan ayrılan üyelerin yerine aynı yöntemle yeni atamalar yapılır.</w:t>
      </w:r>
    </w:p>
    <w:p w:rsidR="00E47EB7" w:rsidRPr="00E47EB7" w:rsidRDefault="00E47EB7" w:rsidP="00E47EB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Uluslararası öğrenci temsilcileri veya iş birliği yapılan kurum temsilcileri ihtiyaç halinde toplantılara davet edilebilir.</w:t>
      </w:r>
    </w:p>
    <w:p w:rsidR="00E47EB7" w:rsidRPr="00E47EB7" w:rsidRDefault="00E47EB7" w:rsidP="00E47EB7">
      <w:pPr>
        <w:spacing w:after="0" w:line="360" w:lineRule="auto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Madde 6 – Komisyon Başkanının Görevleri</w:t>
      </w:r>
    </w:p>
    <w:p w:rsidR="00E47EB7" w:rsidRPr="00E47EB7" w:rsidRDefault="00E47EB7" w:rsidP="00E47EB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Komisyonu temsil eder, toplantılara başkanlık yapar ve çalışmaları koordine eder.</w:t>
      </w:r>
    </w:p>
    <w:p w:rsidR="00E47EB7" w:rsidRPr="00E47EB7" w:rsidRDefault="00E47EB7" w:rsidP="00E47EB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Yurtdışı yazışmaları, protokol taslakları ve iş birliklerine dair belgeleri bölüm başkanlığına sunar.</w:t>
      </w:r>
    </w:p>
    <w:p w:rsidR="006860DE" w:rsidRDefault="006860DE" w:rsidP="006860DE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860DE">
        <w:rPr>
          <w:sz w:val="24"/>
          <w:szCs w:val="24"/>
        </w:rPr>
        <w:t xml:space="preserve">Her </w:t>
      </w:r>
      <w:r w:rsidR="004071B5">
        <w:t xml:space="preserve">eğitim öğretim yarıyılının sonunda </w:t>
      </w:r>
      <w:bookmarkStart w:id="0" w:name="_GoBack"/>
      <w:bookmarkEnd w:id="0"/>
      <w:r w:rsidRPr="006860DE">
        <w:rPr>
          <w:sz w:val="24"/>
          <w:szCs w:val="24"/>
        </w:rPr>
        <w:t>gerçekleştirilen faaliyetlere ilişkin bir rapor hazırlayarak Bölüm Başkanlığına sunar.</w:t>
      </w:r>
    </w:p>
    <w:p w:rsidR="00E47EB7" w:rsidRPr="00E47EB7" w:rsidRDefault="00E47EB7" w:rsidP="006860DE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Toplantı tutanaklarının düzenli şekilde arşivlenmesini sağlar.</w:t>
      </w:r>
    </w:p>
    <w:p w:rsidR="00E47EB7" w:rsidRPr="00E47EB7" w:rsidRDefault="00E47EB7" w:rsidP="00E47EB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Uluslararası partner kurumlarla iletişim sürecini yönetir.</w:t>
      </w:r>
    </w:p>
    <w:p w:rsidR="00E47EB7" w:rsidRPr="00E47EB7" w:rsidRDefault="00E47EB7" w:rsidP="00E47EB7">
      <w:pPr>
        <w:spacing w:after="0" w:line="360" w:lineRule="auto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Madde 7 – Komisyon Üyelerinin Görevleri</w:t>
      </w:r>
    </w:p>
    <w:p w:rsidR="00E47EB7" w:rsidRPr="00E47EB7" w:rsidRDefault="00E47EB7" w:rsidP="00E47EB7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Komisyon faaliyetlerine aktif katılım sağlar.</w:t>
      </w:r>
    </w:p>
    <w:p w:rsidR="00E47EB7" w:rsidRPr="00E47EB7" w:rsidRDefault="00E47EB7" w:rsidP="00E47EB7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Uluslararası iş birlikleri, değişim programları (Erasmus, Mevlana, vb.) ile ilgili öneriler geliştirir.</w:t>
      </w:r>
    </w:p>
    <w:p w:rsidR="00E47EB7" w:rsidRPr="00E47EB7" w:rsidRDefault="00E47EB7" w:rsidP="00E47EB7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Dönem sonu faaliyet raporunun hazırlanmasına katkı sunar.</w:t>
      </w:r>
    </w:p>
    <w:p w:rsidR="00E47EB7" w:rsidRPr="00E47EB7" w:rsidRDefault="00E47EB7" w:rsidP="00E47EB7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Başkan tarafından verilen görevleri yerine getirir.</w:t>
      </w:r>
    </w:p>
    <w:p w:rsidR="00E47EB7" w:rsidRPr="00E47EB7" w:rsidRDefault="00E47EB7" w:rsidP="00E47EB7">
      <w:pPr>
        <w:spacing w:after="0" w:line="360" w:lineRule="auto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Madde 8 – Komisyonun Çalışma İlkeleri</w:t>
      </w:r>
    </w:p>
    <w:p w:rsidR="00E47EB7" w:rsidRPr="00E47EB7" w:rsidRDefault="00E47EB7" w:rsidP="00E47EB7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Komisyon, en az yılda iki kez toplanır. Gerek görüldüğünde başkanın çağrısı ile olağanüstü toplanabilir.</w:t>
      </w:r>
    </w:p>
    <w:p w:rsidR="00E47EB7" w:rsidRPr="00E47EB7" w:rsidRDefault="00E47EB7" w:rsidP="00E47EB7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Kararlar oy çokluğu ile alınır. Oyların eşitliği durumunda başkanın oyu yönünde karar alınmış sayılır.</w:t>
      </w:r>
    </w:p>
    <w:p w:rsidR="00E47EB7" w:rsidRPr="00E47EB7" w:rsidRDefault="00E47EB7" w:rsidP="00E47EB7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Gerektiğinde diğer birimlerle veya uluslararası paydaşlarla toplantı ve iş birliği yapılabilir.</w:t>
      </w:r>
    </w:p>
    <w:p w:rsidR="00E47EB7" w:rsidRPr="00E47EB7" w:rsidRDefault="00E47EB7" w:rsidP="003E3E98">
      <w:pPr>
        <w:pStyle w:val="Balk1"/>
      </w:pPr>
      <w:r w:rsidRPr="00E47EB7">
        <w:t>Madde 9 – Komisyonun Görev, Yetki ve Sorumlulukları</w:t>
      </w:r>
    </w:p>
    <w:p w:rsidR="00E47EB7" w:rsidRPr="00E47EB7" w:rsidRDefault="00E47EB7" w:rsidP="00E47EB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Bölümün uluslararasılaşma politikasını destekleyici önerilerde bulunmak.</w:t>
      </w:r>
    </w:p>
    <w:p w:rsidR="00E47EB7" w:rsidRPr="00E47EB7" w:rsidRDefault="00E47EB7" w:rsidP="00E47EB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Uluslararası öğrenci değişim programlarının tanıtımı ve koordinasyonuna katkı sağlamak.</w:t>
      </w:r>
    </w:p>
    <w:p w:rsidR="00E47EB7" w:rsidRPr="00E47EB7" w:rsidRDefault="00E47EB7" w:rsidP="00E47EB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Öğretim elemanlarının uluslararası projelere katılımını teşvik edici faaliyetler yürütmek.</w:t>
      </w:r>
    </w:p>
    <w:p w:rsidR="00E47EB7" w:rsidRPr="00E47EB7" w:rsidRDefault="00E47EB7" w:rsidP="00E47EB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lastRenderedPageBreak/>
        <w:t>Yabancı öğrencilere yönelik akademik ve sosyal uyum süreçlerinde destek sağlamak.</w:t>
      </w:r>
    </w:p>
    <w:p w:rsidR="00E47EB7" w:rsidRPr="00E47EB7" w:rsidRDefault="00E47EB7" w:rsidP="00E47EB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Uluslararası kurum ve kuruluşlarla ikili iş birliği protokolleri için öneriler geliştirmek.</w:t>
      </w:r>
    </w:p>
    <w:p w:rsidR="00E47EB7" w:rsidRPr="00E47EB7" w:rsidRDefault="00E47EB7" w:rsidP="00E47EB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Uluslararası etkinliklerin (konferans, seminer, çalıştay vb.) düzenlenmesini teşvik etmek.</w:t>
      </w:r>
    </w:p>
    <w:p w:rsidR="00E47EB7" w:rsidRDefault="00E47EB7" w:rsidP="00E47EB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47EB7">
        <w:rPr>
          <w:sz w:val="24"/>
          <w:szCs w:val="24"/>
        </w:rPr>
        <w:t>Uluslararası başarı ve iş birliklerinin duyurulmasını sağlamak.</w:t>
      </w:r>
    </w:p>
    <w:p w:rsidR="004A3141" w:rsidRPr="00E47EB7" w:rsidRDefault="004A3141" w:rsidP="004A3141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A3141">
        <w:rPr>
          <w:sz w:val="24"/>
          <w:szCs w:val="24"/>
        </w:rPr>
        <w:t>Bu işlemlerle</w:t>
      </w:r>
      <w:r>
        <w:rPr>
          <w:sz w:val="24"/>
          <w:szCs w:val="24"/>
        </w:rPr>
        <w:t xml:space="preserve"> ilgili PUKÖ formlarını hazırlamak ve arşivlemek</w:t>
      </w:r>
    </w:p>
    <w:p w:rsidR="00E47EB7" w:rsidRPr="00E47EB7" w:rsidRDefault="00E47EB7" w:rsidP="003E3E9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E47EB7">
        <w:rPr>
          <w:b/>
          <w:bCs/>
          <w:sz w:val="24"/>
          <w:szCs w:val="24"/>
        </w:rPr>
        <w:t>ÜÇÜNCÜ BÖLÜM</w:t>
      </w:r>
    </w:p>
    <w:p w:rsidR="00E47EB7" w:rsidRPr="00E47EB7" w:rsidRDefault="00E47EB7" w:rsidP="003E3E98">
      <w:pPr>
        <w:spacing w:after="0" w:line="360" w:lineRule="auto"/>
        <w:jc w:val="center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Hüküm Bulunmayan Haller, Yürürlük ve Yürütme</w:t>
      </w:r>
    </w:p>
    <w:p w:rsidR="00E47EB7" w:rsidRPr="00E47EB7" w:rsidRDefault="00E47EB7" w:rsidP="00E47EB7">
      <w:pPr>
        <w:spacing w:after="0" w:line="360" w:lineRule="auto"/>
        <w:jc w:val="both"/>
        <w:rPr>
          <w:sz w:val="24"/>
          <w:szCs w:val="24"/>
        </w:rPr>
      </w:pPr>
      <w:r w:rsidRPr="00E47EB7">
        <w:rPr>
          <w:b/>
          <w:bCs/>
          <w:sz w:val="24"/>
          <w:szCs w:val="24"/>
        </w:rPr>
        <w:t>Madde 10 –</w:t>
      </w:r>
      <w:r w:rsidRPr="00E47EB7">
        <w:rPr>
          <w:sz w:val="24"/>
          <w:szCs w:val="24"/>
        </w:rPr>
        <w:t xml:space="preserve"> Bu usul ve esaslarda yer almayan durumlarda Ebelik Bölüm Kurulu kararları uygulanır.</w:t>
      </w:r>
      <w:r w:rsidRPr="00E47EB7">
        <w:rPr>
          <w:sz w:val="24"/>
          <w:szCs w:val="24"/>
        </w:rPr>
        <w:br/>
      </w:r>
      <w:r w:rsidRPr="00E47EB7">
        <w:rPr>
          <w:b/>
          <w:bCs/>
          <w:sz w:val="24"/>
          <w:szCs w:val="24"/>
        </w:rPr>
        <w:t>Madde 11 –</w:t>
      </w:r>
      <w:r w:rsidRPr="00E47EB7">
        <w:rPr>
          <w:sz w:val="24"/>
          <w:szCs w:val="24"/>
        </w:rPr>
        <w:t xml:space="preserve"> Bu usul ve esaslar, Fakülte Kurulunda kabul edildiği tarihten itibaren yürürlüğe girer.</w:t>
      </w:r>
      <w:r w:rsidRPr="00E47EB7">
        <w:rPr>
          <w:sz w:val="24"/>
          <w:szCs w:val="24"/>
        </w:rPr>
        <w:br/>
      </w:r>
      <w:r w:rsidRPr="00E47EB7">
        <w:rPr>
          <w:b/>
          <w:bCs/>
          <w:sz w:val="24"/>
          <w:szCs w:val="24"/>
        </w:rPr>
        <w:t>Madde 12 –</w:t>
      </w:r>
      <w:r w:rsidRPr="00E47EB7">
        <w:rPr>
          <w:sz w:val="24"/>
          <w:szCs w:val="24"/>
        </w:rPr>
        <w:t xml:space="preserve"> Bu usul ve esasları Komisyon Başkanı yürütür</w:t>
      </w:r>
    </w:p>
    <w:p w:rsidR="004D772D" w:rsidRDefault="004D772D" w:rsidP="00E47EB7">
      <w:pPr>
        <w:spacing w:after="0" w:line="360" w:lineRule="auto"/>
        <w:rPr>
          <w:sz w:val="24"/>
          <w:szCs w:val="24"/>
        </w:rPr>
      </w:pPr>
    </w:p>
    <w:p w:rsidR="00240205" w:rsidRPr="00E47EB7" w:rsidRDefault="00240205" w:rsidP="00E47EB7">
      <w:pPr>
        <w:spacing w:after="0" w:line="360" w:lineRule="auto"/>
        <w:rPr>
          <w:sz w:val="24"/>
          <w:szCs w:val="24"/>
        </w:rPr>
      </w:pPr>
    </w:p>
    <w:sectPr w:rsidR="00240205" w:rsidRPr="00E47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AFB" w:rsidRDefault="00E47AFB" w:rsidP="003C165B">
      <w:pPr>
        <w:spacing w:after="0" w:line="240" w:lineRule="auto"/>
      </w:pPr>
      <w:r>
        <w:separator/>
      </w:r>
    </w:p>
  </w:endnote>
  <w:endnote w:type="continuationSeparator" w:id="0">
    <w:p w:rsidR="00E47AFB" w:rsidRDefault="00E47AFB" w:rsidP="003C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AFB" w:rsidRDefault="00E47AFB" w:rsidP="003C165B">
      <w:pPr>
        <w:spacing w:after="0" w:line="240" w:lineRule="auto"/>
      </w:pPr>
      <w:r>
        <w:separator/>
      </w:r>
    </w:p>
  </w:footnote>
  <w:footnote w:type="continuationSeparator" w:id="0">
    <w:p w:rsidR="00E47AFB" w:rsidRDefault="00E47AFB" w:rsidP="003C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08" w:type="dxa"/>
      <w:tblInd w:w="-995" w:type="dxa"/>
      <w:tblLook w:val="04A0" w:firstRow="1" w:lastRow="0" w:firstColumn="1" w:lastColumn="0" w:noHBand="0" w:noVBand="1"/>
    </w:tblPr>
    <w:tblGrid>
      <w:gridCol w:w="1667"/>
      <w:gridCol w:w="6613"/>
      <w:gridCol w:w="1710"/>
      <w:gridCol w:w="1018"/>
    </w:tblGrid>
    <w:tr w:rsidR="003C165B" w:rsidTr="009310F6">
      <w:trPr>
        <w:trHeight w:val="433"/>
      </w:trPr>
      <w:tc>
        <w:tcPr>
          <w:tcW w:w="1667" w:type="dxa"/>
          <w:vMerge w:val="restart"/>
          <w:vAlign w:val="center"/>
        </w:tcPr>
        <w:p w:rsidR="003C165B" w:rsidRDefault="003C165B" w:rsidP="003C165B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694917F3" wp14:editId="3428B812">
                <wp:extent cx="921715" cy="833755"/>
                <wp:effectExtent l="0" t="0" r="0" b="4445"/>
                <wp:docPr id="2" name="Resim 2" descr="C:\Users\Fatiha\Downloads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atiha\Downloads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527" cy="848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3" w:type="dxa"/>
          <w:vMerge w:val="restart"/>
          <w:vAlign w:val="center"/>
        </w:tcPr>
        <w:p w:rsidR="003C165B" w:rsidRPr="00130341" w:rsidRDefault="003C165B" w:rsidP="003C165B">
          <w:pPr>
            <w:spacing w:after="159"/>
            <w:ind w:right="183"/>
            <w:jc w:val="center"/>
            <w:rPr>
              <w:b/>
              <w:sz w:val="28"/>
              <w:szCs w:val="28"/>
            </w:rPr>
          </w:pPr>
          <w:r w:rsidRPr="00130341">
            <w:rPr>
              <w:b/>
              <w:sz w:val="28"/>
              <w:szCs w:val="28"/>
            </w:rPr>
            <w:t xml:space="preserve">FIRAT ÜNİVERSİTESİ SAĞLIK BİLİMLERİ FAKÜLTESİ EBELİK BÖLÜMÜ </w:t>
          </w:r>
          <w:r w:rsidRPr="003C165B">
            <w:rPr>
              <w:b/>
              <w:sz w:val="28"/>
              <w:szCs w:val="28"/>
            </w:rPr>
            <w:t xml:space="preserve">ULUSLARARASI </w:t>
          </w:r>
          <w:r w:rsidRPr="00B779F6">
            <w:rPr>
              <w:b/>
              <w:sz w:val="28"/>
              <w:szCs w:val="28"/>
            </w:rPr>
            <w:t xml:space="preserve">İLİŞKİLER VE İKİLİ İŞBİRLİĞİ KOMİSYONU </w:t>
          </w:r>
          <w:r w:rsidRPr="00B779F6">
            <w:rPr>
              <w:b/>
              <w:bCs/>
              <w:sz w:val="28"/>
              <w:szCs w:val="28"/>
            </w:rPr>
            <w:t>ÇALIŞMA</w:t>
          </w:r>
          <w:r w:rsidRPr="00130341">
            <w:rPr>
              <w:b/>
              <w:sz w:val="28"/>
              <w:szCs w:val="28"/>
            </w:rPr>
            <w:t xml:space="preserve"> USUL VE ESASLARI</w:t>
          </w:r>
        </w:p>
      </w:tc>
      <w:tc>
        <w:tcPr>
          <w:tcW w:w="1710" w:type="dxa"/>
          <w:vAlign w:val="center"/>
        </w:tcPr>
        <w:p w:rsidR="003C165B" w:rsidRPr="003F00DB" w:rsidRDefault="003C165B" w:rsidP="003C165B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Doküman Kodu</w:t>
          </w:r>
        </w:p>
      </w:tc>
      <w:tc>
        <w:tcPr>
          <w:tcW w:w="1018" w:type="dxa"/>
        </w:tcPr>
        <w:p w:rsidR="003C165B" w:rsidRDefault="003C165B" w:rsidP="003C165B">
          <w:pPr>
            <w:pStyle w:val="stbilgi"/>
          </w:pPr>
        </w:p>
      </w:tc>
    </w:tr>
    <w:tr w:rsidR="003C165B" w:rsidTr="009310F6">
      <w:trPr>
        <w:trHeight w:val="433"/>
      </w:trPr>
      <w:tc>
        <w:tcPr>
          <w:tcW w:w="1667" w:type="dxa"/>
          <w:vMerge/>
        </w:tcPr>
        <w:p w:rsidR="003C165B" w:rsidRDefault="003C165B" w:rsidP="003C165B">
          <w:pPr>
            <w:pStyle w:val="stbilgi"/>
          </w:pPr>
        </w:p>
      </w:tc>
      <w:tc>
        <w:tcPr>
          <w:tcW w:w="6613" w:type="dxa"/>
          <w:vMerge/>
        </w:tcPr>
        <w:p w:rsidR="003C165B" w:rsidRDefault="003C165B" w:rsidP="003C165B">
          <w:pPr>
            <w:pStyle w:val="stbilgi"/>
          </w:pPr>
        </w:p>
      </w:tc>
      <w:tc>
        <w:tcPr>
          <w:tcW w:w="1710" w:type="dxa"/>
          <w:vAlign w:val="center"/>
        </w:tcPr>
        <w:p w:rsidR="003C165B" w:rsidRPr="003F00DB" w:rsidRDefault="003C165B" w:rsidP="003C165B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Yürürlük Tarihi</w:t>
          </w:r>
        </w:p>
      </w:tc>
      <w:tc>
        <w:tcPr>
          <w:tcW w:w="1018" w:type="dxa"/>
        </w:tcPr>
        <w:p w:rsidR="003C165B" w:rsidRDefault="003C165B" w:rsidP="003C165B">
          <w:pPr>
            <w:pStyle w:val="stbilgi"/>
          </w:pPr>
        </w:p>
      </w:tc>
    </w:tr>
    <w:tr w:rsidR="003C165B" w:rsidTr="009310F6">
      <w:trPr>
        <w:trHeight w:val="434"/>
      </w:trPr>
      <w:tc>
        <w:tcPr>
          <w:tcW w:w="1667" w:type="dxa"/>
          <w:vMerge/>
        </w:tcPr>
        <w:p w:rsidR="003C165B" w:rsidRDefault="003C165B" w:rsidP="003C165B">
          <w:pPr>
            <w:pStyle w:val="stbilgi"/>
          </w:pPr>
        </w:p>
      </w:tc>
      <w:tc>
        <w:tcPr>
          <w:tcW w:w="6613" w:type="dxa"/>
          <w:vMerge/>
        </w:tcPr>
        <w:p w:rsidR="003C165B" w:rsidRDefault="003C165B" w:rsidP="003C165B">
          <w:pPr>
            <w:pStyle w:val="stbilgi"/>
          </w:pPr>
        </w:p>
      </w:tc>
      <w:tc>
        <w:tcPr>
          <w:tcW w:w="1710" w:type="dxa"/>
          <w:vAlign w:val="center"/>
        </w:tcPr>
        <w:p w:rsidR="003C165B" w:rsidRPr="003F00DB" w:rsidRDefault="003C165B" w:rsidP="003C165B">
          <w:pPr>
            <w:pStyle w:val="stbilgi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</w:t>
          </w:r>
          <w:r w:rsidRPr="003F00DB">
            <w:rPr>
              <w:sz w:val="18"/>
              <w:szCs w:val="18"/>
            </w:rPr>
            <w:t>Tarihi/No</w:t>
          </w:r>
        </w:p>
      </w:tc>
      <w:tc>
        <w:tcPr>
          <w:tcW w:w="1018" w:type="dxa"/>
        </w:tcPr>
        <w:p w:rsidR="003C165B" w:rsidRDefault="003C165B" w:rsidP="003C165B">
          <w:pPr>
            <w:pStyle w:val="stbilgi"/>
          </w:pPr>
        </w:p>
      </w:tc>
    </w:tr>
  </w:tbl>
  <w:p w:rsidR="003C165B" w:rsidRDefault="003C165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847FC"/>
    <w:multiLevelType w:val="multilevel"/>
    <w:tmpl w:val="893C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2150D"/>
    <w:multiLevelType w:val="multilevel"/>
    <w:tmpl w:val="80EA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C72AA"/>
    <w:multiLevelType w:val="multilevel"/>
    <w:tmpl w:val="50E4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D5AB2"/>
    <w:multiLevelType w:val="multilevel"/>
    <w:tmpl w:val="44A4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9794D"/>
    <w:multiLevelType w:val="multilevel"/>
    <w:tmpl w:val="C4F4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B7"/>
    <w:rsid w:val="002129CF"/>
    <w:rsid w:val="00240205"/>
    <w:rsid w:val="003C165B"/>
    <w:rsid w:val="003E3E98"/>
    <w:rsid w:val="004071B5"/>
    <w:rsid w:val="004A3141"/>
    <w:rsid w:val="004D772D"/>
    <w:rsid w:val="00517AD7"/>
    <w:rsid w:val="005363B6"/>
    <w:rsid w:val="006860DE"/>
    <w:rsid w:val="008147FD"/>
    <w:rsid w:val="00A97FEA"/>
    <w:rsid w:val="00B779F6"/>
    <w:rsid w:val="00D86707"/>
    <w:rsid w:val="00E47AFB"/>
    <w:rsid w:val="00E47EB7"/>
    <w:rsid w:val="00F5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7891C-B5B4-401E-8281-3F183833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3E3E98"/>
    <w:pPr>
      <w:keepNext/>
      <w:spacing w:after="0" w:line="360" w:lineRule="auto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3C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3C16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C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165B"/>
    <w:rPr>
      <w:noProof/>
    </w:rPr>
  </w:style>
  <w:style w:type="paragraph" w:styleId="NormalWeb">
    <w:name w:val="Normal (Web)"/>
    <w:basedOn w:val="Normal"/>
    <w:uiPriority w:val="99"/>
    <w:unhideWhenUsed/>
    <w:rsid w:val="003C165B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E3E98"/>
    <w:rPr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Series</dc:creator>
  <cp:keywords/>
  <dc:description/>
  <cp:lastModifiedBy>Microsoft hesabı</cp:lastModifiedBy>
  <cp:revision>11</cp:revision>
  <dcterms:created xsi:type="dcterms:W3CDTF">2025-06-26T11:12:00Z</dcterms:created>
  <dcterms:modified xsi:type="dcterms:W3CDTF">2025-09-29T12:22:00Z</dcterms:modified>
</cp:coreProperties>
</file>